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30" w:rsidRDefault="00D07C30" w:rsidP="00D0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CC0">
        <w:rPr>
          <w:rFonts w:ascii="Times New Roman" w:hAnsi="Times New Roman" w:cs="Times New Roman"/>
          <w:b/>
          <w:sz w:val="28"/>
          <w:szCs w:val="28"/>
          <w:u w:val="single"/>
        </w:rPr>
        <w:t>Вопросы к экзамену по курсу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«Промышленная электроника»</w:t>
      </w:r>
      <w:bookmarkStart w:id="0" w:name="_GoBack"/>
      <w:bookmarkEnd w:id="0"/>
    </w:p>
    <w:p w:rsidR="00D07C30" w:rsidRPr="00756CC0" w:rsidRDefault="00D07C30" w:rsidP="00D0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Полупроводники и их свойства. Энергетические диаграммы.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Примесные полупроводники.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Электронно-дырочный переход.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Прямое включение</w:t>
      </w:r>
      <w:r w:rsidRPr="00756CC0">
        <w:t xml:space="preserve"> </w:t>
      </w:r>
      <w:r w:rsidRPr="00D07C30">
        <w:rPr>
          <w:rFonts w:ascii="Times New Roman" w:hAnsi="Times New Roman" w:cs="Times New Roman"/>
          <w:i/>
          <w:sz w:val="28"/>
          <w:szCs w:val="28"/>
        </w:rPr>
        <w:t xml:space="preserve">р-n </w:t>
      </w:r>
      <w:r w:rsidRPr="00D07C30">
        <w:rPr>
          <w:rFonts w:ascii="Times New Roman" w:hAnsi="Times New Roman" w:cs="Times New Roman"/>
          <w:sz w:val="28"/>
          <w:szCs w:val="28"/>
        </w:rPr>
        <w:t>перехода.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Обратное включение </w:t>
      </w:r>
      <w:r w:rsidRPr="00D07C30">
        <w:rPr>
          <w:rFonts w:ascii="Times New Roman" w:hAnsi="Times New Roman" w:cs="Times New Roman"/>
          <w:i/>
          <w:sz w:val="28"/>
          <w:szCs w:val="28"/>
        </w:rPr>
        <w:t>р-n</w:t>
      </w:r>
      <w:r w:rsidRPr="00D07C30">
        <w:rPr>
          <w:rFonts w:ascii="Times New Roman" w:hAnsi="Times New Roman" w:cs="Times New Roman"/>
          <w:sz w:val="28"/>
          <w:szCs w:val="28"/>
        </w:rPr>
        <w:t xml:space="preserve"> перехода.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30">
        <w:rPr>
          <w:rFonts w:ascii="Times New Roman" w:hAnsi="Times New Roman" w:cs="Times New Roman"/>
          <w:sz w:val="28"/>
          <w:szCs w:val="28"/>
        </w:rPr>
        <w:t>Вольт-амперная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D07C30">
        <w:rPr>
          <w:rFonts w:ascii="Times New Roman" w:hAnsi="Times New Roman" w:cs="Times New Roman"/>
          <w:i/>
          <w:sz w:val="28"/>
          <w:szCs w:val="28"/>
        </w:rPr>
        <w:t>р-n</w:t>
      </w:r>
      <w:r w:rsidRPr="00D07C30">
        <w:rPr>
          <w:rFonts w:ascii="Times New Roman" w:hAnsi="Times New Roman" w:cs="Times New Roman"/>
          <w:sz w:val="28"/>
          <w:szCs w:val="28"/>
        </w:rPr>
        <w:t xml:space="preserve"> переход.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Барьерная и диффузионная емкости </w:t>
      </w:r>
      <w:r w:rsidRPr="00D07C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07C30">
        <w:rPr>
          <w:rFonts w:ascii="Times New Roman" w:hAnsi="Times New Roman" w:cs="Times New Roman"/>
          <w:i/>
          <w:sz w:val="28"/>
          <w:szCs w:val="28"/>
        </w:rPr>
        <w:t>-</w:t>
      </w:r>
      <w:r w:rsidRPr="00D07C3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7C30">
        <w:rPr>
          <w:rFonts w:ascii="Times New Roman" w:hAnsi="Times New Roman" w:cs="Times New Roman"/>
          <w:sz w:val="28"/>
          <w:szCs w:val="28"/>
        </w:rPr>
        <w:t xml:space="preserve"> переход.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Полупроводниковый диод. Классификация.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Выпрямительные диоды. </w:t>
      </w:r>
      <w:proofErr w:type="gramStart"/>
      <w:r w:rsidRPr="00D07C30">
        <w:rPr>
          <w:rFonts w:ascii="Times New Roman" w:hAnsi="Times New Roman" w:cs="Times New Roman"/>
          <w:sz w:val="28"/>
          <w:szCs w:val="28"/>
        </w:rPr>
        <w:t>Вольт-амперная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характеристика. Параметры.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Туннельные и обращенные диоды.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Диоды </w:t>
      </w:r>
      <w:proofErr w:type="spellStart"/>
      <w:r w:rsidRPr="00D07C30">
        <w:rPr>
          <w:rFonts w:ascii="Times New Roman" w:hAnsi="Times New Roman" w:cs="Times New Roman"/>
          <w:sz w:val="28"/>
          <w:szCs w:val="28"/>
        </w:rPr>
        <w:t>Шотки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>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Лавинные диоды, стабилитроны и </w:t>
      </w:r>
      <w:proofErr w:type="spellStart"/>
      <w:r w:rsidRPr="00D07C30">
        <w:rPr>
          <w:rFonts w:ascii="Times New Roman" w:hAnsi="Times New Roman" w:cs="Times New Roman"/>
          <w:sz w:val="28"/>
          <w:szCs w:val="28"/>
        </w:rPr>
        <w:t>стабисторы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>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Биполярные транзисторы. Принцип действия. Параметры. Схемы включения.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Статические характеристики биполярного транзистора.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Н – параметры БТ.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Полевые транзисторы с управляющим р-n переходом. Принцип действия. Схемы включения. Характеристики.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Транзисторы с изолированным затвором. Принцип действия. Схемы включения. Характеристики. Параметры.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Тиристоры. Структура. Классификация.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Параметры и характеристики силовых тиристоров. 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30">
        <w:rPr>
          <w:rFonts w:ascii="Times New Roman" w:hAnsi="Times New Roman" w:cs="Times New Roman"/>
          <w:sz w:val="28"/>
          <w:szCs w:val="28"/>
        </w:rPr>
        <w:t>Вольт-амперная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характеристика тиристора. Комбинированные транзисторы.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Принцип работы </w:t>
      </w:r>
      <w:r w:rsidRPr="00D07C30">
        <w:rPr>
          <w:rFonts w:ascii="Times New Roman" w:hAnsi="Times New Roman" w:cs="Times New Roman"/>
          <w:sz w:val="28"/>
          <w:szCs w:val="28"/>
          <w:lang w:val="en-US"/>
        </w:rPr>
        <w:t>IGBT</w:t>
      </w:r>
      <w:r w:rsidRPr="00D07C30">
        <w:rPr>
          <w:rFonts w:ascii="Times New Roman" w:hAnsi="Times New Roman" w:cs="Times New Roman"/>
          <w:sz w:val="28"/>
          <w:szCs w:val="28"/>
        </w:rPr>
        <w:t>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Параметры и характеристики IGBT.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Интегральные микросхемы. Классификация.</w:t>
      </w:r>
    </w:p>
    <w:p w:rsidR="00D07C30" w:rsidRPr="0084012B" w:rsidRDefault="00D07C30" w:rsidP="00D0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Однофазный </w:t>
      </w:r>
      <w:proofErr w:type="spellStart"/>
      <w:proofErr w:type="gramStart"/>
      <w:r w:rsidRPr="00D07C30">
        <w:rPr>
          <w:rFonts w:ascii="Times New Roman" w:hAnsi="Times New Roman" w:cs="Times New Roman"/>
          <w:sz w:val="28"/>
          <w:szCs w:val="28"/>
        </w:rPr>
        <w:t>двухполупериодный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 неуправляемый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выпрямитель. Временные диаграммы, основные расчётные соотношения.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Однофазный </w:t>
      </w:r>
      <w:proofErr w:type="gramStart"/>
      <w:r w:rsidRPr="00D07C30">
        <w:rPr>
          <w:rFonts w:ascii="Times New Roman" w:hAnsi="Times New Roman" w:cs="Times New Roman"/>
          <w:sz w:val="28"/>
          <w:szCs w:val="28"/>
        </w:rPr>
        <w:t>однополупериодный  неуправляемый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Трехфазный </w:t>
      </w:r>
      <w:proofErr w:type="spellStart"/>
      <w:proofErr w:type="gramStart"/>
      <w:r w:rsidRPr="00D07C30">
        <w:rPr>
          <w:rFonts w:ascii="Times New Roman" w:hAnsi="Times New Roman" w:cs="Times New Roman"/>
          <w:sz w:val="28"/>
          <w:szCs w:val="28"/>
        </w:rPr>
        <w:t>двухполупериодный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 неуправляемый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Однофазный </w:t>
      </w:r>
      <w:proofErr w:type="gramStart"/>
      <w:r w:rsidRPr="00D07C30">
        <w:rPr>
          <w:rFonts w:ascii="Times New Roman" w:hAnsi="Times New Roman" w:cs="Times New Roman"/>
          <w:sz w:val="28"/>
          <w:szCs w:val="28"/>
        </w:rPr>
        <w:t>однополупериодный  управляемый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Однофазный </w:t>
      </w:r>
      <w:proofErr w:type="spellStart"/>
      <w:proofErr w:type="gramStart"/>
      <w:r w:rsidRPr="00D07C30">
        <w:rPr>
          <w:rFonts w:ascii="Times New Roman" w:hAnsi="Times New Roman" w:cs="Times New Roman"/>
          <w:sz w:val="28"/>
          <w:szCs w:val="28"/>
        </w:rPr>
        <w:t>двухполупериодный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 управляемый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Функциональная схема управления </w:t>
      </w:r>
      <w:proofErr w:type="spellStart"/>
      <w:r w:rsidRPr="00D07C30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выпрямителем.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Сглаживающие фильтры.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C30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инвертор тока.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Транзисторный инвертор напряжения.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Усилитель напряжения переменного тока на биполярном транзисторе.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Режимы работы усилителя.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Дифференциальный усилительный каскад.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lastRenderedPageBreak/>
        <w:t>Эмиттерный повторитель.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14.Операционный усилитель, параметры, характеристики.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Инвертирующий операционный усилитель.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C30">
        <w:rPr>
          <w:rFonts w:ascii="Times New Roman" w:hAnsi="Times New Roman" w:cs="Times New Roman"/>
          <w:sz w:val="28"/>
          <w:szCs w:val="28"/>
        </w:rPr>
        <w:t>Неинвертирующий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операционный усилитель.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Компаратор.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Триггер Шмидта.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Мультивибратор на операционном усилителе.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Логические элементы, НЕ, </w:t>
      </w:r>
      <w:proofErr w:type="gramStart"/>
      <w:r w:rsidRPr="00D07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7C30">
        <w:rPr>
          <w:rFonts w:ascii="Times New Roman" w:hAnsi="Times New Roman" w:cs="Times New Roman"/>
          <w:sz w:val="28"/>
          <w:szCs w:val="28"/>
        </w:rPr>
        <w:t>, ИЛИ, И-НЕ, ИЛИ-НЕ.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D07C30">
        <w:rPr>
          <w:rFonts w:ascii="Times New Roman" w:hAnsi="Times New Roman" w:cs="Times New Roman"/>
          <w:sz w:val="28"/>
          <w:szCs w:val="28"/>
        </w:rPr>
        <w:t xml:space="preserve"> и </w:t>
      </w:r>
      <w:r w:rsidRPr="00D07C30">
        <w:rPr>
          <w:rFonts w:ascii="Times New Roman" w:hAnsi="Times New Roman" w:cs="Times New Roman"/>
          <w:sz w:val="28"/>
          <w:szCs w:val="28"/>
          <w:lang w:val="en-US"/>
        </w:rPr>
        <w:t>JK</w:t>
      </w:r>
      <w:r w:rsidRPr="00D07C30">
        <w:rPr>
          <w:rFonts w:ascii="Times New Roman" w:hAnsi="Times New Roman" w:cs="Times New Roman"/>
          <w:sz w:val="28"/>
          <w:szCs w:val="28"/>
        </w:rPr>
        <w:t xml:space="preserve"> триггеры.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 w:rsidRPr="00D07C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7C30">
        <w:rPr>
          <w:rFonts w:ascii="Times New Roman" w:hAnsi="Times New Roman" w:cs="Times New Roman"/>
          <w:sz w:val="28"/>
          <w:szCs w:val="28"/>
        </w:rPr>
        <w:t xml:space="preserve"> триггер, </w:t>
      </w:r>
      <w:proofErr w:type="spellStart"/>
      <w:r w:rsidRPr="00D07C30">
        <w:rPr>
          <w:rFonts w:ascii="Times New Roman" w:hAnsi="Times New Roman" w:cs="Times New Roman"/>
          <w:sz w:val="28"/>
          <w:szCs w:val="28"/>
        </w:rPr>
        <w:t>трактируемый</w:t>
      </w:r>
      <w:proofErr w:type="spellEnd"/>
      <w:r w:rsidRPr="00D07C30">
        <w:rPr>
          <w:rFonts w:ascii="Times New Roman" w:hAnsi="Times New Roman" w:cs="Times New Roman"/>
          <w:sz w:val="28"/>
          <w:szCs w:val="28"/>
        </w:rPr>
        <w:t xml:space="preserve"> положительным фронтом.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 xml:space="preserve">Двоичные счетчики импульсов на универсальных </w:t>
      </w:r>
      <w:r w:rsidRPr="00D07C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7C30">
        <w:rPr>
          <w:rFonts w:ascii="Times New Roman" w:hAnsi="Times New Roman" w:cs="Times New Roman"/>
          <w:sz w:val="28"/>
          <w:szCs w:val="28"/>
        </w:rPr>
        <w:t xml:space="preserve"> триггерах.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Регистры.</w:t>
      </w:r>
    </w:p>
    <w:p w:rsidR="00D07C30" w:rsidRPr="00D07C30" w:rsidRDefault="00D07C30" w:rsidP="00D07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30">
        <w:rPr>
          <w:rFonts w:ascii="Times New Roman" w:hAnsi="Times New Roman" w:cs="Times New Roman"/>
          <w:sz w:val="28"/>
          <w:szCs w:val="28"/>
        </w:rPr>
        <w:t>Микропроцессор. Архитектура.</w:t>
      </w:r>
    </w:p>
    <w:p w:rsidR="00D07C30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30" w:rsidRDefault="00D07C30" w:rsidP="00D07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C30" w:rsidRDefault="00D07C30" w:rsidP="00D07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C30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Иванов И. И., Соловьев Г. И., Фролов В. Я. Электротехника и основы электроники: Учебник.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- СПб.: Издательство «Лань», 2012. – 736с.: ил. - (Учебники для вузов. Специальная литература).</w:t>
      </w:r>
    </w:p>
    <w:p w:rsidR="00D07C30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Куприянов</w:t>
      </w:r>
      <w:r w:rsidRPr="006A52C3">
        <w:t xml:space="preserve"> </w:t>
      </w:r>
      <w:r w:rsidRPr="006A52C3">
        <w:rPr>
          <w:rFonts w:ascii="Times New Roman" w:hAnsi="Times New Roman" w:cs="Times New Roman"/>
          <w:sz w:val="28"/>
          <w:szCs w:val="28"/>
        </w:rPr>
        <w:t>А.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</w:t>
      </w:r>
      <w:proofErr w:type="spellEnd"/>
      <w:r w:rsidRPr="006A52C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В. Электротехника и электроника. Лабораторный практикум по электронике.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D07C30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Основы промышленной электроники / под ред. В. Г. Герасимова, М.: Высшая школа, 1986</w:t>
      </w:r>
    </w:p>
    <w:p w:rsidR="00D07C30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Горбачев Г. М., Чаплыгин Е. Е. Промышленная электроника,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</w:t>
      </w:r>
    </w:p>
    <w:p w:rsidR="00D07C30" w:rsidRPr="00756CC0" w:rsidRDefault="00D07C30" w:rsidP="00D0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Забродин Ю. С. Промышленная электроника. – М.: Высшая школа, 1982.</w:t>
      </w:r>
    </w:p>
    <w:p w:rsidR="00D07C30" w:rsidRPr="00256ECE" w:rsidRDefault="00D07C30" w:rsidP="00D0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30" w:rsidRDefault="00D07C30"/>
    <w:sectPr w:rsidR="00D07C30" w:rsidSect="003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30D"/>
    <w:multiLevelType w:val="hybridMultilevel"/>
    <w:tmpl w:val="E01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2886"/>
    <w:multiLevelType w:val="hybridMultilevel"/>
    <w:tmpl w:val="AC80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0"/>
    <w:rsid w:val="007F477D"/>
    <w:rsid w:val="00D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A87E"/>
  <w15:chartTrackingRefBased/>
  <w15:docId w15:val="{CE7FE9CF-9846-4F90-AC3D-90139A8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2022-10-12T11:37:00Z</dcterms:created>
  <dcterms:modified xsi:type="dcterms:W3CDTF">2022-10-12T11:39:00Z</dcterms:modified>
</cp:coreProperties>
</file>